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3E7">
        <w:rPr>
          <w:rFonts w:ascii="Corbel" w:hAnsi="Corbel"/>
          <w:b/>
          <w:smallCaps/>
          <w:sz w:val="24"/>
          <w:szCs w:val="24"/>
        </w:rPr>
        <w:t>20</w:t>
      </w:r>
      <w:r w:rsidR="00F93E99">
        <w:rPr>
          <w:rFonts w:ascii="Corbel" w:hAnsi="Corbel"/>
          <w:b/>
          <w:smallCaps/>
          <w:sz w:val="24"/>
          <w:szCs w:val="24"/>
        </w:rPr>
        <w:t>20</w:t>
      </w:r>
      <w:r w:rsidR="000923E7">
        <w:rPr>
          <w:rFonts w:ascii="Corbel" w:hAnsi="Corbel"/>
          <w:b/>
          <w:smallCaps/>
          <w:sz w:val="24"/>
          <w:szCs w:val="24"/>
        </w:rPr>
        <w:t>-202</w:t>
      </w:r>
      <w:r w:rsidR="00F93E99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145E9">
        <w:rPr>
          <w:rFonts w:ascii="Corbel" w:hAnsi="Corbel"/>
          <w:sz w:val="20"/>
          <w:szCs w:val="20"/>
        </w:rPr>
        <w:t>202</w:t>
      </w:r>
      <w:r w:rsidR="00F93E99">
        <w:rPr>
          <w:rFonts w:ascii="Corbel" w:hAnsi="Corbel"/>
          <w:sz w:val="20"/>
          <w:szCs w:val="20"/>
        </w:rPr>
        <w:t>2</w:t>
      </w:r>
      <w:r w:rsidR="002145E9">
        <w:rPr>
          <w:rFonts w:ascii="Corbel" w:hAnsi="Corbel"/>
          <w:sz w:val="20"/>
          <w:szCs w:val="20"/>
        </w:rPr>
        <w:t>-202</w:t>
      </w:r>
      <w:r w:rsidR="00F93E9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4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koncepcje rozwoju pracy socjalnej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42585" w:rsidP="00C021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2585">
              <w:rPr>
                <w:rFonts w:ascii="Corbel" w:hAnsi="Corbel"/>
                <w:b w:val="0"/>
                <w:sz w:val="24"/>
                <w:szCs w:val="24"/>
              </w:rPr>
              <w:t>P1S[6]</w:t>
            </w:r>
            <w:r w:rsidR="00C021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E42585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F03CA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6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D3CCA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6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05B9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05B9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5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5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93E9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5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D02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93E99" w:rsidRPr="00F93E99" w:rsidRDefault="00F93E99" w:rsidP="00F93E99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 w:rsidRPr="00F93E99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41DA1" w:rsidP="000164D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przedmiotów: Teoria pracy socjalnej oraz Struktura i organizacja pomocy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9C54AE" w:rsidTr="00DD026D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DD02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w zakresie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aktualnych koncepcji rozwoju pracy socjalnej.</w:t>
            </w:r>
          </w:p>
        </w:tc>
      </w:tr>
      <w:tr w:rsidR="0085747A" w:rsidRPr="009C54AE" w:rsidTr="00DD026D">
        <w:tc>
          <w:tcPr>
            <w:tcW w:w="844" w:type="dxa"/>
            <w:vAlign w:val="center"/>
          </w:tcPr>
          <w:p w:rsidR="0085747A" w:rsidRPr="009C54AE" w:rsidRDefault="00DD026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85747A" w:rsidRPr="009C54AE" w:rsidRDefault="00DD02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rozumienia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 xml:space="preserve"> przemian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jakim podlega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praca socjalna.</w:t>
            </w:r>
          </w:p>
        </w:tc>
      </w:tr>
      <w:tr w:rsidR="00A535B8" w:rsidRPr="009C54AE" w:rsidTr="00DD026D">
        <w:tc>
          <w:tcPr>
            <w:tcW w:w="844" w:type="dxa"/>
            <w:vAlign w:val="center"/>
          </w:tcPr>
          <w:p w:rsidR="00A535B8" w:rsidRPr="009C54AE" w:rsidRDefault="00A5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35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535B8" w:rsidRDefault="00A5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Wzbudzanie postawy otwartości do podejmowania nowych wyzwań zawodowych w obszarze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F93E99" w:rsidRPr="00F93E99" w:rsidTr="00FE19E9">
        <w:tc>
          <w:tcPr>
            <w:tcW w:w="1681" w:type="dxa"/>
            <w:vAlign w:val="center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3E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3E99" w:rsidRPr="00F93E99" w:rsidTr="00FE19E9">
        <w:tc>
          <w:tcPr>
            <w:tcW w:w="1681" w:type="dxa"/>
          </w:tcPr>
          <w:p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Określa charakter pracy socjalnej jako dyscypliny naukowej i działalności praktycznej</w:t>
            </w:r>
          </w:p>
        </w:tc>
        <w:tc>
          <w:tcPr>
            <w:tcW w:w="1865" w:type="dxa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F93E99" w:rsidRPr="00F93E99" w:rsidTr="00FE19E9">
        <w:tc>
          <w:tcPr>
            <w:tcW w:w="1681" w:type="dxa"/>
          </w:tcPr>
          <w:p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Charakteryzuje proces przemian, jakim podlegała praca socjalna i jej koncepcja w różnych okresach historycznych</w:t>
            </w:r>
          </w:p>
        </w:tc>
        <w:tc>
          <w:tcPr>
            <w:tcW w:w="1865" w:type="dxa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F93E99" w:rsidRPr="00F93E99" w:rsidTr="00FE19E9">
        <w:tc>
          <w:tcPr>
            <w:tcW w:w="1681" w:type="dxa"/>
          </w:tcPr>
          <w:p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Analizuje możliwości implementacji współczesnych modeli pracy socjalnej w rzeczywistości ogólnospołecznej</w:t>
            </w:r>
          </w:p>
        </w:tc>
        <w:tc>
          <w:tcPr>
            <w:tcW w:w="1865" w:type="dxa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F93E99" w:rsidRPr="00F93E99" w:rsidTr="00FE19E9">
        <w:tc>
          <w:tcPr>
            <w:tcW w:w="1681" w:type="dxa"/>
          </w:tcPr>
          <w:p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Analizuje role zawodowe pracownika socjalnego w kontekście nowych wyzwań związanych z prowadzeniem pracy socjalnej</w:t>
            </w:r>
          </w:p>
        </w:tc>
        <w:tc>
          <w:tcPr>
            <w:tcW w:w="1865" w:type="dxa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F93E99" w:rsidRPr="00F93E99" w:rsidTr="00FE19E9">
        <w:tc>
          <w:tcPr>
            <w:tcW w:w="1681" w:type="dxa"/>
          </w:tcPr>
          <w:p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W oparciu o nowe koncepcje pracy socjalnej, proponuje różne możliwości rozwiazywania lokalnych problemów społecznych </w:t>
            </w:r>
          </w:p>
        </w:tc>
        <w:tc>
          <w:tcPr>
            <w:tcW w:w="1865" w:type="dxa"/>
          </w:tcPr>
          <w:p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F93E99" w:rsidRPr="009C54AE" w:rsidRDefault="00F93E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Od opieki do samopomocy – trendy rozwojowe pomocy społecznej w ujęciu historycznym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Kierunki i perspektywy rozwoju pracy socjalnej w Polsce i na świecie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Status i role zawodowe pracownika socjalnego – w kierunku profesjonalizacji zawodu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Wyzwania pracy socjalnej w kontekście zmian współczesnych społeczeństw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645E">
              <w:rPr>
                <w:rFonts w:ascii="Corbel" w:hAnsi="Corbel"/>
                <w:sz w:val="24"/>
                <w:szCs w:val="24"/>
              </w:rPr>
              <w:t>Nowe modele i instrumenty zarządzania lokalną polityką społeczną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3B45D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>Organizowanie społeczności lokalnej jako nowy model pracy środowiskowej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3B45D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>Standaryzacja w pracy socjalnej: nowe metody i narzędzia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3B45D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3B45D9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3B45D9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B45D9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3B45D9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</w:p>
        </w:tc>
      </w:tr>
      <w:tr w:rsidR="00C4645E" w:rsidRPr="009C54AE" w:rsidTr="00923D7D">
        <w:tc>
          <w:tcPr>
            <w:tcW w:w="9639" w:type="dxa"/>
          </w:tcPr>
          <w:p w:rsidR="003B45D9" w:rsidRPr="003B45D9" w:rsidRDefault="003B45D9" w:rsidP="003B45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5D9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:rsidR="00C4645E" w:rsidRPr="009C54AE" w:rsidRDefault="003B45D9" w:rsidP="003B45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45D9">
              <w:rPr>
                <w:rFonts w:ascii="Corbel" w:hAnsi="Corbel"/>
                <w:sz w:val="24"/>
                <w:szCs w:val="24"/>
              </w:rPr>
              <w:t>połecznych</w:t>
            </w:r>
            <w:r>
              <w:rPr>
                <w:rFonts w:ascii="Corbel" w:hAnsi="Corbel"/>
                <w:sz w:val="24"/>
                <w:szCs w:val="24"/>
              </w:rPr>
              <w:t>. Kooperacja i współpraca.</w:t>
            </w:r>
          </w:p>
        </w:tc>
      </w:tr>
      <w:tr w:rsidR="00C4645E" w:rsidRPr="009C54AE" w:rsidTr="00923D7D">
        <w:tc>
          <w:tcPr>
            <w:tcW w:w="9639" w:type="dxa"/>
          </w:tcPr>
          <w:p w:rsidR="00C4645E" w:rsidRPr="009C54AE" w:rsidRDefault="00C464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F93E9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F93E9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F93E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906DB" w:rsidRDefault="003F7D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z prezentacją multimedialną. </w:t>
      </w:r>
      <w:r w:rsidR="00A906DB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76727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767275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767275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85747A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67275" w:rsidRPr="009C54AE" w:rsidTr="00767275">
        <w:tc>
          <w:tcPr>
            <w:tcW w:w="1962" w:type="dxa"/>
          </w:tcPr>
          <w:p w:rsidR="00767275" w:rsidRPr="009C54A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67275" w:rsidRPr="009C54AE" w:rsidTr="00767275">
        <w:tc>
          <w:tcPr>
            <w:tcW w:w="1962" w:type="dxa"/>
          </w:tcPr>
          <w:p w:rsidR="00767275" w:rsidRPr="009C54A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67275" w:rsidRPr="009C54AE" w:rsidTr="00767275">
        <w:tc>
          <w:tcPr>
            <w:tcW w:w="1962" w:type="dxa"/>
          </w:tcPr>
          <w:p w:rsidR="00767275" w:rsidRPr="009C54A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67275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60D8D" w:rsidRPr="009C54AE" w:rsidTr="00767275">
        <w:tc>
          <w:tcPr>
            <w:tcW w:w="1962" w:type="dxa"/>
          </w:tcPr>
          <w:p w:rsidR="00860D8D" w:rsidRPr="009C54AE" w:rsidRDefault="00860D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D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860D8D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860D8D" w:rsidRPr="009C54A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uzyskanie pozytywnej oceny z egzaminu. 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   Ocena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 pkt.   2.0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6-7 pkt.    3.0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8-9 pkt.   3.5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10-11 pkt.  4.0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12-13 pkt.  4,5</w:t>
            </w:r>
          </w:p>
          <w:p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pkt.  5.0</w:t>
            </w:r>
          </w:p>
          <w:p w:rsidR="003F7DD1" w:rsidRPr="009C54AE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624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624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7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5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Bąbska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 B., Rymsza, M., (2014).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Organizowanie społeczności lokalnej – metodyka pracy środowiskowej.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Instytut Spraw Publicznych. Dostępne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: </w:t>
            </w:r>
            <w:r>
              <w:rPr>
                <w:rStyle w:val="eop"/>
                <w:rFonts w:ascii="Corbel" w:eastAsia="Calibri" w:hAnsi="Corbel" w:cs="Segoe UI"/>
                <w:color w:val="000000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http://www.osl.org.pl/wp-content/uploads/2014/09/Tryptyk-02_calosc-lekka.pdf</w:t>
              </w:r>
            </w:hyperlink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5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Przywojska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J. (2014). 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Nowe zarządzanie i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governance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w pracy socjalnej.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</w:t>
            </w:r>
            <w:r>
              <w:rPr>
                <w:rStyle w:val="normaltextrun"/>
                <w:rFonts w:ascii="Corbel" w:hAnsi="Corbel" w:cs="Segoe UI"/>
              </w:rPr>
              <w:t xml:space="preserve"> Wyd. Centrum Rozwoju Zasobów Ludzkich. Dostępne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Https://docplayer.pl/15817911-justyna-przywojska-nowe-zarzadzanie-i-governance-w-pracy-socjalnej.html</w:t>
              </w:r>
            </w:hyperlink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Skowrońska,  A. red. (2018).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Nowe kierunki i tendencje w organizacji i zarządzaniu pomocą społeczną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Centrum Rozwoju Zasobów Ludzkich. Dostępne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:</w:t>
            </w:r>
            <w:r>
              <w:rPr>
                <w:rStyle w:val="eop"/>
                <w:rFonts w:ascii="Corbel" w:eastAsia="Calibri" w:hAnsi="Corbel" w:cs="Segoe UI"/>
                <w:color w:val="000000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0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https://docplayer.pl/1218034-Nowe-kierunki-i-tendencje-w-organizacji-i-zarzadzaniu-pomoca-spoleczna.html</w:t>
              </w:r>
            </w:hyperlink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eop"/>
                <w:rFonts w:ascii="Corbel" w:eastAsia="Calibri" w:hAnsi="Corbel" w:cs="Segoe UI"/>
                <w:color w:val="000000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5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Tomulewicz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A., Marek-Zborowska, B., Krzemień, A. (2021).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Modele kooperacji. Księga rekomendacyjna.</w:t>
            </w:r>
            <w:r>
              <w:rPr>
                <w:rStyle w:val="normaltextrun"/>
                <w:rFonts w:ascii="Corbel" w:hAnsi="Corbel" w:cs="Segoe UI"/>
              </w:rPr>
              <w:t xml:space="preserve"> 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Rzeszów-Toruń-Katowice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Wyd. Regionalny Ośrodek Polityki Społecznej w Rzeszowie. Dostępne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36244D" w:rsidRPr="00C02106" w:rsidRDefault="00C02106" w:rsidP="00C02106">
            <w:pPr>
              <w:pStyle w:val="paragraph"/>
              <w:spacing w:before="0" w:beforeAutospacing="0" w:after="0" w:afterAutospacing="0"/>
              <w:ind w:left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1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https://www.rops.torun.pl/pliki/kooperacja/modele/ksiega_rekomendacyjna.pdf</w:t>
              </w:r>
            </w:hyperlink>
            <w:r>
              <w:rPr>
                <w:rStyle w:val="eop"/>
                <w:rFonts w:ascii="Corbel" w:eastAsia="Calibri" w:hAnsi="Corbel" w:cs="Segoe UI"/>
                <w:color w:val="000000"/>
              </w:rPr>
              <w:t> 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9325A" w:rsidRDefault="0085747A" w:rsidP="0009325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Kowalczyk, B., 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Pracownik socjalny w perspektywie zarządzającego procesem zmiany</w:t>
            </w:r>
            <w:r>
              <w:rPr>
                <w:rStyle w:val="normaltextrun"/>
                <w:rFonts w:ascii="Corbel" w:hAnsi="Corbel" w:cs="Segoe UI"/>
              </w:rPr>
              <w:t xml:space="preserve">. Warszawa: Centrum Rozwoju Zasobów Ludzkich. Dostępne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: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2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https://docplayer.pl/2317160-Barbara-kowalczyk-jacek-kowalczyk-alina-karczewska-pracownik-socjalny-w-perspektywie-zarzadzajacego-procesem-zmiany.html</w:t>
              </w:r>
            </w:hyperlink>
            <w:r>
              <w:rPr>
                <w:rStyle w:val="normaltextrun"/>
                <w:rFonts w:ascii="Corbel" w:hAnsi="Corbel" w:cs="Segoe UI"/>
                <w:u w:val="single"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Łojko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, M. (2014). Pomoc społeczna wczoraj i dziś. Nowe wyzwania – stare problemy.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Studia Ekonomiczne</w:t>
            </w:r>
            <w:r>
              <w:rPr>
                <w:rStyle w:val="normaltextrun"/>
                <w:rFonts w:ascii="Corbel" w:hAnsi="Corbel" w:cs="Segoe UI"/>
              </w:rPr>
              <w:t>, 179.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Łukasiewicz, A. (2015).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Modelowy standard aktywnej integracji.</w:t>
            </w:r>
            <w:r>
              <w:rPr>
                <w:rStyle w:val="normaltextrun"/>
                <w:rFonts w:ascii="Corbel" w:hAnsi="Corbel" w:cs="Segoe UI"/>
              </w:rPr>
              <w:t xml:space="preserve"> Warszawa: Wyd. IMPORT.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Musioł , S., Twardowska, M.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Profesjonalny pracownik socjalny – profesjonalne działanie na rzecz osób wykluczonych</w:t>
            </w:r>
            <w:r>
              <w:rPr>
                <w:rStyle w:val="normaltextrun"/>
                <w:rFonts w:ascii="Corbel" w:hAnsi="Corbel" w:cs="Segoe UI"/>
              </w:rPr>
              <w:t>. Warszawa: Wyd. GARMOND.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Skowrońska,  A. red.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Nowe ujęcia znanych problemów pomocy społecznej.</w:t>
            </w:r>
            <w:r>
              <w:rPr>
                <w:rStyle w:val="normaltextrun"/>
                <w:rFonts w:ascii="Corbel" w:hAnsi="Corbel" w:cs="Segoe UI"/>
              </w:rPr>
              <w:t xml:space="preserve"> Warszawa: Centrum Rozwoju Zasobów Ludzkich. Dostępne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: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3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https://akademiarodziny.wzp.pl/wp-content/uploads/2018/11/Nowe-ujecia-znanych-problemow-pomocy-spolecznej.pdf</w:t>
              </w:r>
            </w:hyperlink>
            <w:r>
              <w:rPr>
                <w:rStyle w:val="eop"/>
                <w:rFonts w:ascii="Corbel" w:hAnsi="Corbel" w:cs="Segoe UI"/>
                <w:color w:val="0000FF"/>
              </w:rPr>
              <w:t xml:space="preserve"> </w:t>
            </w:r>
          </w:p>
          <w:p w:rsidR="00C02106" w:rsidRDefault="00C02106" w:rsidP="00C02106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Szarfenberg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R., red.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Krajowy Raport Badawczy. Pomoc i integracja społeczna wobec wybranych grup – diagnoza standaryzacji usług i modeli instytucji</w:t>
            </w:r>
            <w:r>
              <w:rPr>
                <w:rStyle w:val="normaltextrun"/>
                <w:rFonts w:ascii="Corbel" w:hAnsi="Corbel" w:cs="Segoe UI"/>
              </w:rPr>
              <w:t>. Warszawa: Wyd. Wrzos.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36244D" w:rsidRPr="009C54AE" w:rsidRDefault="00C02106" w:rsidP="00C02106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04C" w:rsidRDefault="00CB304C" w:rsidP="00C16ABF">
      <w:pPr>
        <w:spacing w:after="0" w:line="240" w:lineRule="auto"/>
      </w:pPr>
      <w:r>
        <w:separator/>
      </w:r>
    </w:p>
  </w:endnote>
  <w:endnote w:type="continuationSeparator" w:id="0">
    <w:p w:rsidR="00CB304C" w:rsidRDefault="00CB30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04C" w:rsidRDefault="00CB304C" w:rsidP="00C16ABF">
      <w:pPr>
        <w:spacing w:after="0" w:line="240" w:lineRule="auto"/>
      </w:pPr>
      <w:r>
        <w:separator/>
      </w:r>
    </w:p>
  </w:footnote>
  <w:footnote w:type="continuationSeparator" w:id="0">
    <w:p w:rsidR="00CB304C" w:rsidRDefault="00CB304C" w:rsidP="00C16ABF">
      <w:pPr>
        <w:spacing w:after="0" w:line="240" w:lineRule="auto"/>
      </w:pPr>
      <w:r>
        <w:continuationSeparator/>
      </w:r>
    </w:p>
  </w:footnote>
  <w:footnote w:id="1">
    <w:p w:rsidR="00F93E99" w:rsidRDefault="00F93E99" w:rsidP="00F93E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32A"/>
    <w:multiLevelType w:val="hybridMultilevel"/>
    <w:tmpl w:val="F7D67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334"/>
    <w:multiLevelType w:val="hybridMultilevel"/>
    <w:tmpl w:val="A4468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zA2Mza3NDI2NDVV0lEKTi0uzszPAykwrAUAS/Et8ywAAAA="/>
  </w:docVars>
  <w:rsids>
    <w:rsidRoot w:val="00BD66E9"/>
    <w:rsid w:val="000048FD"/>
    <w:rsid w:val="000077B4"/>
    <w:rsid w:val="00015B8F"/>
    <w:rsid w:val="000164DF"/>
    <w:rsid w:val="00022ECE"/>
    <w:rsid w:val="00042A51"/>
    <w:rsid w:val="00042D2E"/>
    <w:rsid w:val="00044C82"/>
    <w:rsid w:val="00070ED6"/>
    <w:rsid w:val="000742DC"/>
    <w:rsid w:val="00084C12"/>
    <w:rsid w:val="000923E7"/>
    <w:rsid w:val="0009325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3A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6C7"/>
    <w:rsid w:val="001718A7"/>
    <w:rsid w:val="001737CF"/>
    <w:rsid w:val="00176083"/>
    <w:rsid w:val="00192F37"/>
    <w:rsid w:val="001A70D2"/>
    <w:rsid w:val="001D657B"/>
    <w:rsid w:val="001D7B54"/>
    <w:rsid w:val="001E0209"/>
    <w:rsid w:val="001F06F3"/>
    <w:rsid w:val="001F2CA2"/>
    <w:rsid w:val="00204A26"/>
    <w:rsid w:val="002144C0"/>
    <w:rsid w:val="002145E9"/>
    <w:rsid w:val="0022477D"/>
    <w:rsid w:val="002278A9"/>
    <w:rsid w:val="002336F9"/>
    <w:rsid w:val="0024028F"/>
    <w:rsid w:val="00241DA1"/>
    <w:rsid w:val="00244ABC"/>
    <w:rsid w:val="00261615"/>
    <w:rsid w:val="00281FF2"/>
    <w:rsid w:val="002857DE"/>
    <w:rsid w:val="002861C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B92"/>
    <w:rsid w:val="00305C92"/>
    <w:rsid w:val="003151C5"/>
    <w:rsid w:val="003343CF"/>
    <w:rsid w:val="00346FE9"/>
    <w:rsid w:val="0034759A"/>
    <w:rsid w:val="003503F6"/>
    <w:rsid w:val="003530DD"/>
    <w:rsid w:val="0036244D"/>
    <w:rsid w:val="00363F78"/>
    <w:rsid w:val="00367E08"/>
    <w:rsid w:val="003A0A5B"/>
    <w:rsid w:val="003A1176"/>
    <w:rsid w:val="003B45D9"/>
    <w:rsid w:val="003B67FA"/>
    <w:rsid w:val="003C0BAE"/>
    <w:rsid w:val="003D18A9"/>
    <w:rsid w:val="003D6CE2"/>
    <w:rsid w:val="003E1941"/>
    <w:rsid w:val="003E2FE6"/>
    <w:rsid w:val="003E49D5"/>
    <w:rsid w:val="003F205D"/>
    <w:rsid w:val="003F38C0"/>
    <w:rsid w:val="003F7DD1"/>
    <w:rsid w:val="00407F55"/>
    <w:rsid w:val="00414E3C"/>
    <w:rsid w:val="0042244A"/>
    <w:rsid w:val="0042745A"/>
    <w:rsid w:val="00431D5C"/>
    <w:rsid w:val="004339A8"/>
    <w:rsid w:val="004362C6"/>
    <w:rsid w:val="00437FA2"/>
    <w:rsid w:val="00445970"/>
    <w:rsid w:val="00461EFC"/>
    <w:rsid w:val="004652C2"/>
    <w:rsid w:val="004706D1"/>
    <w:rsid w:val="00471326"/>
    <w:rsid w:val="0047598D"/>
    <w:rsid w:val="004801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F6C"/>
    <w:rsid w:val="00543ACC"/>
    <w:rsid w:val="0056696D"/>
    <w:rsid w:val="005907EC"/>
    <w:rsid w:val="00592B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CC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7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D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C8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775"/>
    <w:rsid w:val="00A30110"/>
    <w:rsid w:val="00A36899"/>
    <w:rsid w:val="00A371F6"/>
    <w:rsid w:val="00A43BF6"/>
    <w:rsid w:val="00A46741"/>
    <w:rsid w:val="00A535B8"/>
    <w:rsid w:val="00A53FA5"/>
    <w:rsid w:val="00A54817"/>
    <w:rsid w:val="00A601C8"/>
    <w:rsid w:val="00A60799"/>
    <w:rsid w:val="00A84C85"/>
    <w:rsid w:val="00A906D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3CB"/>
    <w:rsid w:val="00C02106"/>
    <w:rsid w:val="00C058B4"/>
    <w:rsid w:val="00C05F44"/>
    <w:rsid w:val="00C131B5"/>
    <w:rsid w:val="00C16ABF"/>
    <w:rsid w:val="00C170AE"/>
    <w:rsid w:val="00C26CB7"/>
    <w:rsid w:val="00C324C1"/>
    <w:rsid w:val="00C36992"/>
    <w:rsid w:val="00C4645E"/>
    <w:rsid w:val="00C56036"/>
    <w:rsid w:val="00C61DC5"/>
    <w:rsid w:val="00C67E92"/>
    <w:rsid w:val="00C70A26"/>
    <w:rsid w:val="00C766DF"/>
    <w:rsid w:val="00C92802"/>
    <w:rsid w:val="00C94B98"/>
    <w:rsid w:val="00CA2B96"/>
    <w:rsid w:val="00CA5089"/>
    <w:rsid w:val="00CA56E5"/>
    <w:rsid w:val="00CB304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AA4"/>
    <w:rsid w:val="00DA2114"/>
    <w:rsid w:val="00DD026D"/>
    <w:rsid w:val="00DE09C0"/>
    <w:rsid w:val="00DE4A14"/>
    <w:rsid w:val="00DF2CBB"/>
    <w:rsid w:val="00DF320D"/>
    <w:rsid w:val="00DF71C8"/>
    <w:rsid w:val="00E129B8"/>
    <w:rsid w:val="00E21E7D"/>
    <w:rsid w:val="00E22FBC"/>
    <w:rsid w:val="00E24BF5"/>
    <w:rsid w:val="00E25338"/>
    <w:rsid w:val="00E42585"/>
    <w:rsid w:val="00E51E44"/>
    <w:rsid w:val="00E55DB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B1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E9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02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02106"/>
  </w:style>
  <w:style w:type="character" w:customStyle="1" w:styleId="normaltextrun">
    <w:name w:val="normaltextrun"/>
    <w:basedOn w:val="Domylnaczcionkaakapitu"/>
    <w:rsid w:val="00C02106"/>
  </w:style>
  <w:style w:type="character" w:customStyle="1" w:styleId="eop">
    <w:name w:val="eop"/>
    <w:basedOn w:val="Domylnaczcionkaakapitu"/>
    <w:rsid w:val="00C021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l.org.pl/wp-content/uploads/2014/09/Tryptyk-02_calosc-lekka.pdf" TargetMode="External"/><Relationship Id="rId13" Type="http://schemas.openxmlformats.org/officeDocument/2006/relationships/hyperlink" Target="https://akademiarodziny.wzp.pl/wp-content/uploads/2018/11/Nowe-ujecia-znanych-problemow-pomocy-spolecznej.pdf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player.pl/2317160-Barbara-kowalczyk-jacek-kowalczyk-alina-karczewska-pracownik-socjalny-w-perspektywie-zarzadzajacego-procesem-zmiany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ps.torun.pl/pliki/kooperacja/modele/ksiega_rekomendacyjn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player.pl/1218034-Nowe-kierunki-i-tendencje-w-organizacji-i-zarzadzaniu-pomoca-spolecz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player.pl/15817911-justyna-przywojska-nowe-zarzadzanie-i-governance-w-pracy-socjalnej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C2308E-FDE3-4A2D-9936-C5C79CB84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6D2EB-62C6-4634-A1C7-6902147EE649}"/>
</file>

<file path=customXml/itemProps3.xml><?xml version="1.0" encoding="utf-8"?>
<ds:datastoreItem xmlns:ds="http://schemas.openxmlformats.org/officeDocument/2006/customXml" ds:itemID="{7FE68F3F-29EB-4D4D-8951-17536E7FD036}"/>
</file>

<file path=customXml/itemProps4.xml><?xml version="1.0" encoding="utf-8"?>
<ds:datastoreItem xmlns:ds="http://schemas.openxmlformats.org/officeDocument/2006/customXml" ds:itemID="{35201E9C-561C-4E2B-A101-101E9FF156B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2021-10-01T14:02:00Z</dcterms:created>
  <dcterms:modified xsi:type="dcterms:W3CDTF">2021-10-01T14:02:00Z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